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68" w:rsidRPr="00252B89" w:rsidRDefault="00547B68" w:rsidP="00547B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2B89">
        <w:rPr>
          <w:rFonts w:ascii="TH SarabunIT๙" w:hAnsi="TH SarabunIT๙" w:cs="TH SarabunIT๙"/>
          <w:b/>
          <w:bCs/>
          <w:sz w:val="40"/>
          <w:szCs w:val="40"/>
          <w:cs/>
        </w:rPr>
        <w:t>คํานํา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D63">
        <w:rPr>
          <w:rFonts w:ascii="TH SarabunIT๙" w:hAnsi="TH SarabunIT๙" w:cs="TH SarabunIT๙"/>
          <w:sz w:val="32"/>
          <w:szCs w:val="32"/>
          <w:cs/>
        </w:rPr>
        <w:t>แนวคิดเรื่องการบริหารความเสี่ยงได้นํามาใช้ในการบริหารงานขององค์กร เพื่อใช้เป็น เครื่องมือการบริหารงานที่จะช่วยให้ผู้บริหารเกิดความมั่นใจอย่างสมเหตุสมผลว่าการดําเนินงานจะบรรลุ วัตถุประสงค์และเป้าหมายตามที่กําหนดไว้อย่างมีประสิทธิภาพ ประสิทธิผล และคุ้มค่า โดยลดโอกาส ที่จะเกิดความเสี่ยงหรือความไม่แน่นอนที่จะส่งผลกระทบหรือก่อให้ความเสียหายในด้านต่างๆต่อองค์กร เป็นการสร้างภูมิคุ้มกันให้กับองค์กร ซึ่งสอดคล้องกับแนวปรัชญาเศรษฐกิจพอเพียง (</w:t>
      </w:r>
      <w:r w:rsidRPr="00EC3D63">
        <w:rPr>
          <w:rFonts w:ascii="TH SarabunIT๙" w:hAnsi="TH SarabunIT๙" w:cs="TH SarabunIT๙"/>
          <w:sz w:val="32"/>
          <w:szCs w:val="32"/>
        </w:rPr>
        <w:t xml:space="preserve">Sufficiency economy) </w:t>
      </w:r>
      <w:r w:rsidRPr="00EC3D63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 ในส่วนของการเตรียมตัวให้พร้อมที่จะเผชิญผลกระทบ และการเปลี่ยนแปลงด้านต่างๆ ที่คาดว่าจะเกิดขึ้นในอนาคตทั้งใกล้และไกล รวมทั้งสอดคล</w:t>
      </w:r>
      <w:r>
        <w:rPr>
          <w:rFonts w:ascii="TH SarabunIT๙" w:hAnsi="TH SarabunIT๙" w:cs="TH SarabunIT๙"/>
          <w:sz w:val="32"/>
          <w:szCs w:val="32"/>
          <w:cs/>
        </w:rPr>
        <w:t>้องกับ พุทธศาสนสุภาษิตที่ว่า “อปฺปมาโท อมตํปทํ</w:t>
      </w:r>
      <w:r w:rsidRPr="00EC3D63">
        <w:rPr>
          <w:rFonts w:ascii="TH SarabunIT๙" w:hAnsi="TH SarabunIT๙" w:cs="TH SarabunIT๙"/>
          <w:sz w:val="32"/>
          <w:szCs w:val="32"/>
          <w:cs/>
        </w:rPr>
        <w:t>” ความไม่ประมาทเป็นทางไม่ตาย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D63">
        <w:rPr>
          <w:rFonts w:ascii="TH SarabunIT๙" w:hAnsi="TH SarabunIT๙" w:cs="TH SarabunIT๙"/>
          <w:sz w:val="32"/>
          <w:szCs w:val="32"/>
          <w:cs/>
        </w:rPr>
        <w:t>องค์กรที่จัดทําระบบบริหารความเสี่ยงได้อย่างมีประสิทธิผลจะช่วยให้บรรลุวัตถุประสงค์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 w:rsidRPr="00EC3D63">
        <w:rPr>
          <w:rFonts w:ascii="TH SarabunIT๙" w:hAnsi="TH SarabunIT๙" w:cs="TH SarabunIT๙"/>
          <w:sz w:val="32"/>
          <w:szCs w:val="32"/>
          <w:cs/>
        </w:rPr>
        <w:t>ด้านกลยุทธ์ (</w:t>
      </w:r>
      <w:r w:rsidRPr="00EC3D63">
        <w:rPr>
          <w:rFonts w:ascii="TH SarabunIT๙" w:hAnsi="TH SarabunIT๙" w:cs="TH SarabunIT๙"/>
          <w:sz w:val="32"/>
          <w:szCs w:val="32"/>
        </w:rPr>
        <w:t xml:space="preserve">Strategic) </w:t>
      </w:r>
      <w:r w:rsidRPr="00EC3D63">
        <w:rPr>
          <w:rFonts w:ascii="TH SarabunIT๙" w:hAnsi="TH SarabunIT๙" w:cs="TH SarabunIT๙"/>
          <w:sz w:val="32"/>
          <w:szCs w:val="32"/>
          <w:cs/>
        </w:rPr>
        <w:t>คือ การบริหารความเสี่ยงจะช่วยให้องค์กรบรรลุเป้าหมายตามยุทธศาสตร์ ซึ่ง สอดคล้องและสนับสนุนพันธกิจหลักขององค์กร ด้านการปฏิบัติงาน (</w:t>
      </w:r>
      <w:r w:rsidRPr="00EC3D63">
        <w:rPr>
          <w:rFonts w:ascii="TH SarabunIT๙" w:hAnsi="TH SarabunIT๙" w:cs="TH SarabunIT๙"/>
          <w:sz w:val="32"/>
          <w:szCs w:val="32"/>
        </w:rPr>
        <w:t xml:space="preserve">Operations) </w:t>
      </w:r>
      <w:r w:rsidRPr="00EC3D63">
        <w:rPr>
          <w:rFonts w:ascii="TH SarabunIT๙" w:hAnsi="TH SarabunIT๙" w:cs="TH SarabunIT๙"/>
          <w:sz w:val="32"/>
          <w:szCs w:val="32"/>
          <w:cs/>
        </w:rPr>
        <w:t>คือ การบริหารความ เสี่ยงจะช่วยให้องค์กรพิจารณาความคุ้มค่าในการใช้ทรัพยากรต่าง ๆ ในการปฏิบัติงาน รวมถึงพิจารณา ประสิทธิภาพและประสิทธิผลของการดําเนินงานด้วย ด้านการรายงาน (</w:t>
      </w:r>
      <w:r w:rsidRPr="00EC3D63">
        <w:rPr>
          <w:rFonts w:ascii="TH SarabunIT๙" w:hAnsi="TH SarabunIT๙" w:cs="TH SarabunIT๙"/>
          <w:sz w:val="32"/>
          <w:szCs w:val="32"/>
        </w:rPr>
        <w:t xml:space="preserve">Reporting) </w:t>
      </w:r>
      <w:r w:rsidRPr="00EC3D63">
        <w:rPr>
          <w:rFonts w:ascii="TH SarabunIT๙" w:hAnsi="TH SarabunIT๙" w:cs="TH SarabunIT๙"/>
          <w:sz w:val="32"/>
          <w:szCs w:val="32"/>
          <w:cs/>
        </w:rPr>
        <w:t>คือการบริหารความเสี่ยง ที่มีประสิทธิผลจะช่วยให้ผู้มีส่วนได้ส่วนเสียทุกกลุ่มมีความเชื่อมั่นข้อมูลในรายงานประเภทต่าง ๆ ของ องค์กร โดยเฉพาะรายงานทางการเงิน (</w:t>
      </w:r>
      <w:r w:rsidRPr="00EC3D63">
        <w:rPr>
          <w:rFonts w:ascii="TH SarabunIT๙" w:hAnsi="TH SarabunIT๙" w:cs="TH SarabunIT๙"/>
          <w:sz w:val="32"/>
          <w:szCs w:val="32"/>
        </w:rPr>
        <w:t xml:space="preserve">Financial Report) </w:t>
      </w:r>
      <w:r w:rsidRPr="00EC3D63">
        <w:rPr>
          <w:rFonts w:ascii="TH SarabunIT๙" w:hAnsi="TH SarabunIT๙" w:cs="TH SarabunIT๙"/>
          <w:sz w:val="32"/>
          <w:szCs w:val="32"/>
          <w:cs/>
        </w:rPr>
        <w:t>และด้านการปฏิบัติตามกฎระเบียบ (</w:t>
      </w:r>
      <w:r w:rsidRPr="00EC3D63">
        <w:rPr>
          <w:rFonts w:ascii="TH SarabunIT๙" w:hAnsi="TH SarabunIT๙" w:cs="TH SarabunIT๙"/>
          <w:sz w:val="32"/>
          <w:szCs w:val="32"/>
        </w:rPr>
        <w:t xml:space="preserve">Compliance) </w:t>
      </w:r>
      <w:r w:rsidRPr="00EC3D63">
        <w:rPr>
          <w:rFonts w:ascii="TH SarabunIT๙" w:hAnsi="TH SarabunIT๙" w:cs="TH SarabunIT๙"/>
          <w:sz w:val="32"/>
          <w:szCs w:val="32"/>
          <w:cs/>
        </w:rPr>
        <w:t>ส่งเสร</w:t>
      </w:r>
      <w:r>
        <w:rPr>
          <w:rFonts w:ascii="TH SarabunIT๙" w:hAnsi="TH SarabunIT๙" w:cs="TH SarabunIT๙"/>
          <w:sz w:val="32"/>
          <w:szCs w:val="32"/>
          <w:cs/>
        </w:rPr>
        <w:t>ิมให้หน่วยงานต่าง ๆ ภายในองค์กร</w:t>
      </w:r>
      <w:r w:rsidRPr="00EC3D63">
        <w:rPr>
          <w:rFonts w:ascii="TH SarabunIT๙" w:hAnsi="TH SarabunIT๙" w:cs="TH SarabunIT๙"/>
          <w:sz w:val="32"/>
          <w:szCs w:val="32"/>
          <w:cs/>
        </w:rPr>
        <w:t>ปฏิบัติตามกฎระเบียบอย่างเคร่งครัดมากขึ้น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ตรวจสอบภายใน </w:t>
      </w:r>
      <w:r w:rsidR="000226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องค์การบริหารส่วนตำบลโพนงาม </w:t>
      </w:r>
      <w:r w:rsidRPr="00EC3D63">
        <w:rPr>
          <w:rFonts w:ascii="TH SarabunIT๙" w:hAnsi="TH SarabunIT๙" w:cs="TH SarabunIT๙"/>
          <w:sz w:val="32"/>
          <w:szCs w:val="32"/>
          <w:cs/>
        </w:rPr>
        <w:t>ได้จัดทําคู่มือการบริหารความเสี่ยง เพื่อให้หน่วยงานในสังกัด</w:t>
      </w:r>
      <w:r w:rsidR="000226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องค์การบริหารส่วนตำบลโพนงาม </w:t>
      </w:r>
      <w:r w:rsidRPr="00EC3D63">
        <w:rPr>
          <w:rFonts w:ascii="TH SarabunIT๙" w:hAnsi="TH SarabunIT๙" w:cs="TH SarabunIT๙"/>
          <w:sz w:val="32"/>
          <w:szCs w:val="32"/>
          <w:cs/>
        </w:rPr>
        <w:t>ได้ใช้เป็นแนวทางในการจัดทําระบบการบริหารความเสี่ยง และการควบคุมภายใน ซึ่งผู้จัดทําหวังเป็นอย่างยิ่งว่าคู่มือดังกล่าวจะเป็นประโยชน์ต่อหน่วยงานไม่มากก็น้อย หากมีข้อผิดพลาดประการใดผู้จัดทําขอนอมรับไว้ และจะดําเนินการปรับปรุงแก้ไขในโอกาสต่อไป</w:t>
      </w:r>
    </w:p>
    <w:p w:rsidR="00547B68" w:rsidRDefault="00547B68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47B68" w:rsidRDefault="00547B68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850C36" w:rsidRDefault="00547B68" w:rsidP="00547B68">
      <w:pPr>
        <w:spacing w:after="0"/>
        <w:ind w:left="2880" w:firstLine="7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E95C3B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850C36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547B68" w:rsidRDefault="00850C36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คณะกรรมการบริหารจัดการความเสี่ยง</w:t>
      </w:r>
      <w:r w:rsidR="00547B6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47B68" w:rsidRPr="00EC3D63" w:rsidRDefault="00022625" w:rsidP="00547B68">
      <w:pPr>
        <w:spacing w:after="0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</w:p>
    <w:p w:rsidR="00547B68" w:rsidRPr="00EC3D63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Pr="00252B89" w:rsidRDefault="00547B68" w:rsidP="00547B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2B89">
        <w:rPr>
          <w:rFonts w:ascii="TH SarabunIT๙" w:hAnsi="TH SarabunIT๙" w:cs="TH SarabunIT๙"/>
          <w:b/>
          <w:bCs/>
          <w:sz w:val="40"/>
          <w:szCs w:val="40"/>
          <w:cs/>
        </w:rPr>
        <w:t>นิยามศัพท์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โอกาสที่จะเกิดความผิดพลาด ความเสียหาย การรั่วไหล ความสูญ เปล่าหรือเหตุการณ์ที่ไม่พึงประสงค์ ซึ่งอาจจะเกิดขึ้นได้ใน</w:t>
      </w:r>
      <w:r>
        <w:rPr>
          <w:rFonts w:ascii="TH SarabunIT๙" w:hAnsi="TH SarabunIT๙" w:cs="TH SarabunIT๙"/>
          <w:sz w:val="32"/>
          <w:szCs w:val="32"/>
          <w:cs/>
        </w:rPr>
        <w:t>อนาคตและส่งผลกระทบหรือทําให้การ</w:t>
      </w:r>
      <w:r w:rsidRPr="00EC3D63">
        <w:rPr>
          <w:rFonts w:ascii="TH SarabunIT๙" w:hAnsi="TH SarabunIT๙" w:cs="TH SarabunIT๙"/>
          <w:sz w:val="32"/>
          <w:szCs w:val="32"/>
          <w:cs/>
        </w:rPr>
        <w:t>ดําเนินงานไม่ประสบความสําเร็จตามวัตถุประสงค์ และเป้าหมายขององค์กร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ปัจจัยเสี่ยง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ต้นเหตุหรือสาเหตุที่มาของความเสี่ยง ซึ่งจะทําให้การดําเนินงานไม่ บรรลุวัตถุประสงค์ที่กําหนดไว้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การวิเคราะห์ระดับโอกาสที่จะเกิดความเสี่ยง (</w:t>
      </w:r>
      <w:r w:rsidRPr="00EC3D63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EC3D63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Pr="00EC3D63">
        <w:rPr>
          <w:rFonts w:ascii="TH SarabunIT๙" w:hAnsi="TH SarabunIT๙" w:cs="TH SarabunIT๙"/>
          <w:sz w:val="32"/>
          <w:szCs w:val="32"/>
        </w:rPr>
        <w:t xml:space="preserve">Impact) </w:t>
      </w:r>
      <w:r w:rsidRPr="00EC3D63">
        <w:rPr>
          <w:rFonts w:ascii="TH SarabunIT๙" w:hAnsi="TH SarabunIT๙" w:cs="TH SarabunIT๙"/>
          <w:sz w:val="32"/>
          <w:szCs w:val="32"/>
          <w:cs/>
        </w:rPr>
        <w:t>และประเมินระดับของความเสี่ยง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D63">
        <w:rPr>
          <w:rFonts w:ascii="TH SarabunIT๙" w:hAnsi="TH SarabunIT๙" w:cs="TH SarabunIT๙"/>
          <w:sz w:val="32"/>
          <w:szCs w:val="32"/>
          <w:cs/>
        </w:rPr>
        <w:t>(</w:t>
      </w:r>
      <w:r w:rsidRPr="00EC3D63">
        <w:rPr>
          <w:rFonts w:ascii="TH SarabunIT๙" w:hAnsi="TH SarabunIT๙" w:cs="TH SarabunIT๙"/>
          <w:sz w:val="32"/>
          <w:szCs w:val="32"/>
        </w:rPr>
        <w:t>Degree of Risk)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การระบุความเสี่ยง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การค้นหาและระบุความเสี่ยง ที่อาจจะมีผลกระทบต่อ วัตถุประสงค์ขององค์กรโดยพิจารณาจากแหล่งที่มาของความเสี่ยง ทั้งจากปัจจัยภายในและภายนอก องค์กรทุกด้าน เช่น ด้านกลยุทธ์ ด้านการดําเนินงาน ด้านการรายงาน ด้านกฎหมาย ฯลฯ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ความถี่หรือโอกาสที่จะเกิดเหตุการณ์ความเสี่ยงหนึ่งๆ ว่ามี โอกาสที่จะเกิดมากน้อยเพียงใด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ขนาดความรุนแรงของความเสียหายที่อาจจะเกิดขึ้นหากเกิด เหตุการณ์ความเสี่ยง โดยความเสียหายหรือผลกระทบนั้นๆ อาจจะอยู่ในรูปของตัวเงินหรือไม่ก็ได้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ระดับของความเสี่ยง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สถานะของความเสี่ยงที่ได้จากการประเมินโอกาสและ ผลกระทบของแต่ละปัจจัยเสี่ยง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ความเสี่ยงที่ยอมรับได้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ประเภทและปัจจัยความเสี่ยงที่องค์กรสามารถยอมรับได้ โดยไม่ดําเนินการใดๆกับความเสี่ยงนั้น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ความเสี่ยงที่เหลืออยู่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ความเสี่ยงที่ยังคงเหลืออยู่ภายหลังจากที่ได้มีการจัดการ ความเสี่ยงหรือจัดวางระบบการควบคุมภายในแล้ว</w:t>
      </w:r>
    </w:p>
    <w:p w:rsidR="00547B68" w:rsidRPr="00EC3D63" w:rsidRDefault="00547B68" w:rsidP="00547B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8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  <w:r w:rsidRPr="00EC3D63">
        <w:rPr>
          <w:rFonts w:ascii="TH SarabunIT๙" w:hAnsi="TH SarabunIT๙" w:cs="TH SarabunIT๙"/>
          <w:sz w:val="32"/>
          <w:szCs w:val="32"/>
          <w:cs/>
        </w:rPr>
        <w:t xml:space="preserve"> หมายถึง กระบวนการที่เป็นระบบในการค้นหาและระบุความเสี่ยง การวิเคราะห์ความเสี่ยง การจัดลําดับความเสี่ยง และการกําหนดมาตรการในการวางแผนบริหารความ เสี่ยง เพื่อให้ความเสี่ยงลดลงอยู่ในระดับที่องค์กรยอมรับได้ และมั่นใ</w:t>
      </w:r>
      <w:r>
        <w:rPr>
          <w:rFonts w:ascii="TH SarabunIT๙" w:hAnsi="TH SarabunIT๙" w:cs="TH SarabunIT๙"/>
          <w:sz w:val="32"/>
          <w:szCs w:val="32"/>
          <w:cs/>
        </w:rPr>
        <w:t>จได้ว่าการดําเนินงานขององค์กรจะ</w:t>
      </w:r>
      <w:r w:rsidRPr="00EC3D63"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สามารถบรรลุวัตถุประสงค์ที่กําหนดไว้ได้อย่างมีประสิทธิภาพ</w:t>
      </w:r>
    </w:p>
    <w:p w:rsidR="00547B68" w:rsidRPr="00EC3D63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B68" w:rsidRPr="00EC3D63" w:rsidRDefault="00547B68" w:rsidP="00547B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1FF" w:rsidRDefault="004871FF">
      <w:pPr>
        <w:rPr>
          <w:rFonts w:hint="cs"/>
        </w:rPr>
      </w:pPr>
    </w:p>
    <w:p w:rsidR="00850C36" w:rsidRPr="00850C36" w:rsidRDefault="00850C36" w:rsidP="00850C36">
      <w:pPr>
        <w:spacing w:after="0"/>
        <w:jc w:val="center"/>
        <w:rPr>
          <w:rFonts w:hint="cs"/>
          <w:b/>
          <w:bCs/>
          <w:cs/>
        </w:rPr>
      </w:pPr>
      <w:r w:rsidRPr="00850C36">
        <w:rPr>
          <w:rFonts w:hint="cs"/>
          <w:b/>
          <w:bCs/>
          <w:cs/>
        </w:rPr>
        <w:lastRenderedPageBreak/>
        <w:t>คณะผู้จัดทำ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นายยืนยง  มะยุโรวาท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6A1017">
        <w:rPr>
          <w:rFonts w:ascii="TH SarabunIT๙" w:hAnsi="TH SarabunIT๙" w:cs="TH SarabunIT๙" w:hint="cs"/>
          <w:sz w:val="30"/>
          <w:szCs w:val="30"/>
          <w:cs/>
        </w:rPr>
        <w:t xml:space="preserve">ปลัดองค์การบริหารส่วนตำบลโพนงาม </w:t>
      </w:r>
      <w:r w:rsidRPr="006A101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ประธานกรรมการ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นายอรุณ  ไชยวงษา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>รองป</w:t>
      </w:r>
      <w:r>
        <w:rPr>
          <w:rFonts w:ascii="TH SarabunIT๙" w:hAnsi="TH SarabunIT๙" w:cs="TH SarabunIT๙" w:hint="cs"/>
          <w:sz w:val="30"/>
          <w:szCs w:val="30"/>
          <w:cs/>
        </w:rPr>
        <w:t>ลัดองค์การบริหารส่วนตำบลโพนงาม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  กรรมการ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นางอรอุมา เสาระโส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ผู้อำนวยการกองคลัง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กรรมการ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 w:rsidRPr="00FF2D97">
        <w:rPr>
          <w:rFonts w:ascii="TH SarabunIT๙" w:hAnsi="TH SarabunIT๙" w:cs="TH SarabunIT๙" w:hint="cs"/>
          <w:sz w:val="30"/>
          <w:szCs w:val="30"/>
          <w:cs/>
        </w:rPr>
        <w:t>นายธีระวัฒน์  อินทร์กง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กรรมการ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 w:rsidRPr="00FF2D97">
        <w:rPr>
          <w:rFonts w:ascii="TH SarabunIT๙" w:hAnsi="TH SarabunIT๙" w:cs="TH SarabunIT๙" w:hint="cs"/>
          <w:sz w:val="30"/>
          <w:szCs w:val="30"/>
          <w:cs/>
        </w:rPr>
        <w:t>นายอ</w:t>
      </w:r>
      <w:r>
        <w:rPr>
          <w:rFonts w:ascii="TH SarabunIT๙" w:hAnsi="TH SarabunIT๙" w:cs="TH SarabunIT๙" w:hint="cs"/>
          <w:sz w:val="30"/>
          <w:szCs w:val="30"/>
          <w:cs/>
        </w:rPr>
        <w:t>ดิชาติ ฉ่ำไธสง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ผู้อำนวยการกองการศึกษา ศาสนาและวัฒนธรรม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   กรรมการ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นายสุนันท์  บุญใบ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ผู้อำนวยการกองสวัสดิการสังคมและสังคม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สงเคราะห์    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กรรมการ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นางสาววิไลลักษณ์  บุตรคุณ ผู้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>อำนวยการกองสาธารณสุขและสิ่งแวดล้อม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 xml:space="preserve">          กรรมการ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0"/>
          <w:szCs w:val="30"/>
        </w:rPr>
      </w:pPr>
      <w:r w:rsidRPr="00FF2D97">
        <w:rPr>
          <w:rFonts w:ascii="TH SarabunIT๙" w:hAnsi="TH SarabunIT๙" w:cs="TH SarabunIT๙" w:hint="cs"/>
          <w:sz w:val="30"/>
          <w:szCs w:val="30"/>
          <w:cs/>
        </w:rPr>
        <w:t>ว่าที่ ร.ต.หญิงเอ</w:t>
      </w:r>
      <w:r>
        <w:rPr>
          <w:rFonts w:ascii="TH SarabunIT๙" w:hAnsi="TH SarabunIT๙" w:cs="TH SarabunIT๙" w:hint="cs"/>
          <w:sz w:val="30"/>
          <w:szCs w:val="30"/>
          <w:cs/>
        </w:rPr>
        <w:t>มอร มนิสสาร หัวหน้าสำนักปลัด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</w:t>
      </w:r>
      <w:r w:rsidRPr="00FF2D97">
        <w:rPr>
          <w:rFonts w:ascii="TH SarabunIT๙" w:hAnsi="TH SarabunIT๙" w:cs="TH SarabunIT๙" w:hint="cs"/>
          <w:sz w:val="30"/>
          <w:szCs w:val="30"/>
          <w:cs/>
        </w:rPr>
        <w:t>กรรมการและเลขานุการ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:rsidR="00850C36" w:rsidRDefault="00850C36" w:rsidP="00850C36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  <w:szCs w:val="36"/>
        </w:rPr>
      </w:pPr>
      <w:r w:rsidRPr="006A1017">
        <w:rPr>
          <w:rFonts w:ascii="TH SarabunIT๙" w:hAnsi="TH SarabunIT๙" w:cs="TH SarabunIT๙" w:hint="cs"/>
          <w:sz w:val="30"/>
          <w:szCs w:val="30"/>
          <w:cs/>
        </w:rPr>
        <w:t>นางสาวเรณู  มุริจั</w:t>
      </w:r>
      <w:r>
        <w:rPr>
          <w:rFonts w:ascii="TH SarabunIT๙" w:hAnsi="TH SarabunIT๙" w:cs="TH SarabunIT๙" w:hint="cs"/>
          <w:sz w:val="30"/>
          <w:szCs w:val="30"/>
          <w:cs/>
        </w:rPr>
        <w:t>นทร์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6A1017">
        <w:rPr>
          <w:rFonts w:ascii="TH SarabunIT๙" w:hAnsi="TH SarabunIT๙" w:cs="TH SarabunIT๙" w:hint="cs"/>
          <w:sz w:val="30"/>
          <w:szCs w:val="30"/>
          <w:cs/>
        </w:rPr>
        <w:t>นักวิเคราะห์นโยบายและแผน</w:t>
      </w:r>
      <w:r w:rsidRPr="006A1017">
        <w:rPr>
          <w:rFonts w:ascii="TH SarabunIT๙" w:hAnsi="TH SarabunIT๙" w:cs="TH SarabunIT๙" w:hint="cs"/>
          <w:sz w:val="30"/>
          <w:szCs w:val="30"/>
          <w:cs/>
        </w:rPr>
        <w:tab/>
      </w:r>
      <w:r w:rsidRPr="006A101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ผู้ช่วยเลขานุการ</w:t>
      </w:r>
      <w:r>
        <w:rPr>
          <w:rFonts w:ascii="TH SarabunIT๙" w:hAnsi="TH SarabunIT๙" w:cs="TH SarabunIT๙"/>
          <w:sz w:val="28"/>
          <w:szCs w:val="36"/>
        </w:rPr>
        <w:t xml:space="preserve">  </w:t>
      </w:r>
    </w:p>
    <w:p w:rsidR="00850C36" w:rsidRPr="00850C36" w:rsidRDefault="00850C36" w:rsidP="00850C36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50C36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นางสาวกุสุมา  ด้วงทา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0C36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ผู้สอบทาน</w:t>
      </w:r>
    </w:p>
    <w:p w:rsidR="00850C36" w:rsidRDefault="00850C36" w:rsidP="00850C36">
      <w:pPr>
        <w:pStyle w:val="a9"/>
        <w:spacing w:after="0"/>
        <w:ind w:left="2880"/>
        <w:rPr>
          <w:rFonts w:ascii="TH SarabunIT๙" w:hAnsi="TH SarabunIT๙" w:cs="TH SarabunIT๙"/>
          <w:sz w:val="28"/>
          <w:szCs w:val="36"/>
        </w:rPr>
      </w:pPr>
    </w:p>
    <w:p w:rsidR="00850C36" w:rsidRPr="00850C36" w:rsidRDefault="00850C36" w:rsidP="00850C36">
      <w:pPr>
        <w:spacing w:after="0"/>
        <w:rPr>
          <w:rFonts w:hint="cs"/>
          <w:cs/>
        </w:rPr>
      </w:pPr>
      <w:bookmarkStart w:id="0" w:name="_GoBack"/>
      <w:bookmarkEnd w:id="0"/>
    </w:p>
    <w:sectPr w:rsidR="00850C36" w:rsidRPr="00850C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44" w:rsidRDefault="00DD6944" w:rsidP="00547B68">
      <w:pPr>
        <w:spacing w:after="0" w:line="240" w:lineRule="auto"/>
      </w:pPr>
      <w:r>
        <w:separator/>
      </w:r>
    </w:p>
  </w:endnote>
  <w:endnote w:type="continuationSeparator" w:id="0">
    <w:p w:rsidR="00DD6944" w:rsidRDefault="00DD6944" w:rsidP="005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44" w:rsidRDefault="00DD6944" w:rsidP="00547B68">
      <w:pPr>
        <w:spacing w:after="0" w:line="240" w:lineRule="auto"/>
      </w:pPr>
      <w:r>
        <w:separator/>
      </w:r>
    </w:p>
  </w:footnote>
  <w:footnote w:type="continuationSeparator" w:id="0">
    <w:p w:rsidR="00DD6944" w:rsidRDefault="00DD6944" w:rsidP="0054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C6" w:rsidRDefault="00DC586B">
    <w:pPr>
      <w:pStyle w:val="a3"/>
    </w:pPr>
    <w:r w:rsidRPr="001222C6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706C5F" wp14:editId="53FA54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2C6" w:rsidRPr="001222C6" w:rsidRDefault="00DD6944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1222C6" w:rsidRPr="001222C6" w:rsidRDefault="00DD6944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c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43A9"/>
    <w:multiLevelType w:val="hybridMultilevel"/>
    <w:tmpl w:val="0FA2FD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68"/>
    <w:rsid w:val="00022625"/>
    <w:rsid w:val="001E2B72"/>
    <w:rsid w:val="004769B6"/>
    <w:rsid w:val="004871FF"/>
    <w:rsid w:val="00547B68"/>
    <w:rsid w:val="00850C36"/>
    <w:rsid w:val="00A84067"/>
    <w:rsid w:val="00AF651A"/>
    <w:rsid w:val="00BD1FB0"/>
    <w:rsid w:val="00D04932"/>
    <w:rsid w:val="00DC586B"/>
    <w:rsid w:val="00DD6944"/>
    <w:rsid w:val="00E95C3B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7B68"/>
  </w:style>
  <w:style w:type="paragraph" w:styleId="a5">
    <w:name w:val="footer"/>
    <w:basedOn w:val="a"/>
    <w:link w:val="a6"/>
    <w:uiPriority w:val="99"/>
    <w:unhideWhenUsed/>
    <w:rsid w:val="0054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47B68"/>
  </w:style>
  <w:style w:type="paragraph" w:styleId="a7">
    <w:name w:val="Balloon Text"/>
    <w:basedOn w:val="a"/>
    <w:link w:val="a8"/>
    <w:uiPriority w:val="99"/>
    <w:semiHidden/>
    <w:unhideWhenUsed/>
    <w:rsid w:val="00547B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7B68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85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7B68"/>
  </w:style>
  <w:style w:type="paragraph" w:styleId="a5">
    <w:name w:val="footer"/>
    <w:basedOn w:val="a"/>
    <w:link w:val="a6"/>
    <w:uiPriority w:val="99"/>
    <w:unhideWhenUsed/>
    <w:rsid w:val="0054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47B68"/>
  </w:style>
  <w:style w:type="paragraph" w:styleId="a7">
    <w:name w:val="Balloon Text"/>
    <w:basedOn w:val="a"/>
    <w:link w:val="a8"/>
    <w:uiPriority w:val="99"/>
    <w:semiHidden/>
    <w:unhideWhenUsed/>
    <w:rsid w:val="00547B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7B68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85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SVOA-PC</dc:creator>
  <cp:lastModifiedBy>RR</cp:lastModifiedBy>
  <cp:revision>2</cp:revision>
  <cp:lastPrinted>2020-02-04T03:49:00Z</cp:lastPrinted>
  <dcterms:created xsi:type="dcterms:W3CDTF">2020-02-04T03:53:00Z</dcterms:created>
  <dcterms:modified xsi:type="dcterms:W3CDTF">2020-02-04T03:53:00Z</dcterms:modified>
</cp:coreProperties>
</file>